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B720F8">
        <w:t>ноябре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B720F8">
        <w:t>ноябре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5F23AA">
        <w:rPr>
          <w:color w:val="000000"/>
          <w:lang w:bidi="ru-RU"/>
        </w:rPr>
        <w:t>42</w:t>
      </w:r>
      <w:r w:rsidR="00203A5D">
        <w:rPr>
          <w:color w:val="000000"/>
          <w:lang w:bidi="ru-RU"/>
        </w:rPr>
        <w:t xml:space="preserve"> обращени</w:t>
      </w:r>
      <w:r w:rsidR="00CB0FD4">
        <w:rPr>
          <w:color w:val="000000"/>
          <w:lang w:bidi="ru-RU"/>
        </w:rPr>
        <w:t>я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5F23AA">
        <w:rPr>
          <w:color w:val="000000"/>
          <w:lang w:bidi="ru-RU"/>
        </w:rPr>
        <w:t>44</w:t>
      </w:r>
      <w:r w:rsidR="00EA22F9">
        <w:rPr>
          <w:color w:val="000000"/>
          <w:lang w:bidi="ru-RU"/>
        </w:rPr>
        <w:t xml:space="preserve"> </w:t>
      </w:r>
      <w:r w:rsidR="00FF189C">
        <w:rPr>
          <w:color w:val="000000"/>
          <w:lang w:bidi="ru-RU"/>
        </w:rPr>
        <w:t>вопрос</w:t>
      </w:r>
      <w:r w:rsidR="005F23AA">
        <w:rPr>
          <w:color w:val="000000"/>
          <w:lang w:bidi="ru-RU"/>
        </w:rPr>
        <w:t>а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</w:t>
      </w:r>
      <w:r w:rsidR="00A46F53">
        <w:rPr>
          <w:color w:val="000000"/>
          <w:lang w:bidi="ru-RU"/>
        </w:rPr>
        <w:t xml:space="preserve"> </w:t>
      </w:r>
      <w:r w:rsidR="00B720F8">
        <w:rPr>
          <w:color w:val="000000"/>
          <w:lang w:bidi="ru-RU"/>
        </w:rPr>
        <w:t>ноябрь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1852"/>
        <w:gridCol w:w="1843"/>
        <w:gridCol w:w="1843"/>
      </w:tblGrid>
      <w:tr w:rsidR="00E26B16" w:rsidRPr="00B52826" w:rsidTr="008922D8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B720F8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B720F8" w:rsidP="00FF189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A921D1" w:rsidP="00B720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B720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B720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ноябрю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8922D8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42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44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C7781B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42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8922D8">
        <w:trPr>
          <w:trHeight w:hRule="exact" w:val="4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16599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6F16C3" w:rsidP="006F16C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 w:rsidR="00D9200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512F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-7(-7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6A64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16(16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60F3E" w:rsidP="00FD61F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6F16C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6F16C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5(5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4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C7781B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17(19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6A649E" w:rsidRPr="00B52826" w:rsidTr="008922D8">
        <w:trPr>
          <w:trHeight w:hRule="exact" w:val="4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6A649E" w:rsidRDefault="006A649E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813C83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49E" w:rsidRDefault="006A649E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26B16" w:rsidRPr="00B52826" w:rsidTr="008922D8">
        <w:trPr>
          <w:trHeight w:hRule="exact" w:val="8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56BE0" w:rsidP="00156BE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Поступило 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государственных органов, от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должностных лиц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202F1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4(</w:t>
            </w:r>
            <w:r w:rsidR="00202F1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C7781B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8435A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</w:t>
            </w:r>
            <w:r w:rsidR="00E60F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FF1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6(6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D92000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512FF7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0(0</w:t>
            </w:r>
            <w:r w:rsidR="008435A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512FF7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0(0</w:t>
            </w:r>
            <w:r w:rsidR="008435A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8922D8"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512FF7" w:rsidP="00A33E8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48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  <w:r w:rsidR="00FF18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D92000" w:rsidP="00E60F3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2601F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2601F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512FF7" w:rsidP="00512F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17(19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574C63" w:rsidRDefault="00574C63" w:rsidP="00574C63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Наибольшее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бращений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</w:t>
      </w: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посредством проведения личного приема главой города, заместителями главы города в </w:t>
      </w:r>
      <w:r w:rsidR="005E44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ноябре</w:t>
      </w: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- </w:t>
      </w:r>
      <w:r w:rsidR="005E44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19</w:t>
      </w: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5E44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45,24</w:t>
      </w:r>
      <w:r w:rsidRPr="00574C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5A4116" w:rsidRPr="00574C63" w:rsidRDefault="005A4116" w:rsidP="00574C63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форме электронного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– 16 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38,09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из 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которых в </w:t>
      </w:r>
      <w:r w:rsidRPr="005A4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интернет – приемную официального сайта администрации города Радужный </w:t>
      </w:r>
      <w:hyperlink r:id="rId7" w:history="1">
        <w:r w:rsidRPr="005A4116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https://www.admrad.ru/</w:t>
        </w:r>
      </w:hyperlink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81,25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 и 3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18,75</w:t>
      </w:r>
      <w:r w:rsidRPr="005A41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 поступило на рассмотрение из государственных органов, в соответствии с частями 3, 4 статьи 8 Федерального закона № 59-ФЗ «О порядке рассмотрения обращений граждан Российской Федерации».</w:t>
      </w:r>
    </w:p>
    <w:p w:rsidR="004A1BC0" w:rsidRPr="00B02BF4" w:rsidRDefault="00574C63" w:rsidP="004A1BC0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письменной форме поступило </w:t>
      </w:r>
      <w:r w:rsidR="00D46CB2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D46CB2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="00CB0FD4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16,67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из которых доставлено лично - 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85,71</w:t>
      </w:r>
      <w:r w:rsidR="00D46CB2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FA61CF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письменн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ое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14,29</w:t>
      </w:r>
      <w:r w:rsidR="004A1BC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 поступило на рассмотрение из государственных органов, в соответствии с частями 3, 4 статьи 8 Федерального закона № 59-ФЗ «О порядке рассмотрения обращений граждан Российской Федерации».</w:t>
      </w:r>
    </w:p>
    <w:p w:rsidR="00963BBF" w:rsidRPr="00B02BF4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Запросов информации в соответствии с пунктом 2 части 1 статьи 10 Федерального закона № 59-ФЗ в </w:t>
      </w:r>
      <w:r w:rsidR="00904130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октябре </w:t>
      </w:r>
      <w:r w:rsidR="002612E2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2022</w:t>
      </w:r>
      <w:r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поступило</w:t>
      </w:r>
      <w:r w:rsidR="000A346A"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E37E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B02B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Pr="00B27058" w:rsidRDefault="00963BBF" w:rsidP="00D13CD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E37E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44</w:t>
      </w:r>
      <w:r w:rsidR="00D432C5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646E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68669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содержащихся в </w:t>
      </w:r>
      <w:r w:rsidR="00E37E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42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ях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установлено, что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65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CB0F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9C16B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увеличилось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27</w:t>
      </w:r>
      <w:r w:rsidR="00481955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71,05</w:t>
      </w:r>
      <w:r w:rsidR="00655FFF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октябрем</w:t>
      </w:r>
      <w:r w:rsidR="002612E2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</w:t>
      </w:r>
      <w:r w:rsidR="00952463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38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 </w:t>
      </w:r>
      <w:r w:rsid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</w:t>
      </w:r>
      <w:r w:rsid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тся жалобой, количество которых </w:t>
      </w:r>
      <w:r w:rsidR="00D83224" w:rsidRP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увеличилось на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D83224" w:rsidRP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(или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00</w:t>
      </w:r>
      <w:r w:rsidR="00D83224" w:rsidRPr="00D832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136A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октябрем</w:t>
      </w:r>
      <w:r w:rsidR="003415D7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 (1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E13D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B270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E37EC3">
        <w:t>ноябрь</w:t>
      </w:r>
      <w:r w:rsidR="005F4A07">
        <w:t xml:space="preserve"> </w:t>
      </w:r>
      <w:r w:rsidR="001C4221">
        <w:rPr>
          <w:color w:val="000000"/>
          <w:lang w:bidi="ru-RU"/>
        </w:rPr>
        <w:t>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2268"/>
        <w:gridCol w:w="2268"/>
        <w:gridCol w:w="2127"/>
      </w:tblGrid>
      <w:tr w:rsidR="00E26B16" w:rsidRPr="00AE2FB9" w:rsidTr="00E37EC3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37EC3" w:rsidP="005F4A0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37EC3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D432C5" w:rsidP="00E37EC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E37EC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ноября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E37EC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ноябрю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37EC3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37EC3" w:rsidP="00DE229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E37EC3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E37EC3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</w:tr>
      <w:tr w:rsidR="00E26B16" w:rsidRPr="00AE2FB9" w:rsidTr="00E37EC3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8E7377" w:rsidRDefault="001E756A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1E6E32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37EC3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37EC3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637708" w:rsidRDefault="00E37EC3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637708" w:rsidRDefault="00E37EC3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37EC3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E37EC3" w:rsidP="00DE229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8E7377" w:rsidRDefault="00E37EC3" w:rsidP="004D76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E37EC3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</w:t>
            </w:r>
          </w:p>
        </w:tc>
      </w:tr>
    </w:tbl>
    <w:p w:rsidR="00C72B1D" w:rsidRDefault="00C72B1D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</w:p>
    <w:p w:rsidR="00887099" w:rsidRPr="00887099" w:rsidRDefault="00887099" w:rsidP="00887099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Анализ вопросов в разрезе предметов ведения показал, что 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41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93,18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находятся в ведении органов местного самоуправления, 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9505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6,82</w:t>
      </w:r>
      <w:r w:rsidR="009505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D77D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перенаправлен</w:t>
      </w:r>
      <w:r w:rsidR="00D77D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Pr="008870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в соответствии со статьей 8 части 3 № 59-ФЗ.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5A24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ноябрь</w:t>
      </w:r>
      <w:r w:rsidR="00D55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классификатора обращений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5A2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ноябрь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2062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D03D6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 преобладание вопросов тематического раздела «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44C2F" w:rsidRDefault="0055539C" w:rsidP="00D03D6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Наблюдается 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показателей по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ям граждан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D0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ноябре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D0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ноябрем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тематических разделах: </w:t>
      </w:r>
      <w:r w:rsidR="00D0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«Социальная сфера», 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Государство, общество, политика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</w:t>
      </w:r>
      <w:r w:rsidR="009240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«Оборона, безопасность, законность»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что обусловлено снятием ограничительных мер в Ханты-Мансийском автономном округе – Югре по предотвращению завоза и распространения новой </w:t>
      </w:r>
      <w:proofErr w:type="spellStart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(COVID-19), и увеличением пр</w:t>
      </w:r>
      <w:r w:rsidR="004C12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оводимых личных приемов граждан</w:t>
      </w:r>
      <w:bookmarkStart w:id="0" w:name="_GoBack"/>
      <w:bookmarkEnd w:id="0"/>
      <w:r w:rsidR="00744C2F" w:rsidRPr="00744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главой города и заместителями главы города.</w:t>
      </w: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Pr="00EF500E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B46341" w:rsidRDefault="00B46341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6A4E53" w:rsidRPr="00EF500E" w:rsidRDefault="006A4E5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Исполнитель: 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Главный с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пециалист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отдела работы с обращениями граждан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организационного управления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организационно-правового комитета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администрации города Радужный</w:t>
      </w:r>
    </w:p>
    <w:p w:rsidR="00E13699" w:rsidRPr="00EF500E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О.С.Бигаева</w:t>
      </w:r>
      <w:proofErr w:type="spellEnd"/>
    </w:p>
    <w:p w:rsidR="00E13699" w:rsidRPr="00EF500E" w:rsidRDefault="00C10AA7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Тел.: 8(34668)2576</w:t>
      </w:r>
      <w:r w:rsidR="00E13699"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8</w:t>
      </w:r>
    </w:p>
    <w:p w:rsidR="00B8489C" w:rsidRPr="00EF500E" w:rsidRDefault="00E13699" w:rsidP="008C2EED">
      <w:pPr>
        <w:shd w:val="clear" w:color="auto" w:fill="FFFFFF"/>
        <w:spacing w:after="0" w:line="240" w:lineRule="auto"/>
        <w:rPr>
          <w:sz w:val="16"/>
          <w:szCs w:val="16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Дата составления: </w:t>
      </w:r>
      <w:r w:rsidR="00D03D6A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07.12.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2022</w:t>
      </w:r>
    </w:p>
    <w:sectPr w:rsidR="00B8489C" w:rsidRPr="00EF500E" w:rsidSect="008922D8">
      <w:pgSz w:w="11906" w:h="16838"/>
      <w:pgMar w:top="624" w:right="70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24549"/>
    <w:rsid w:val="00033E4E"/>
    <w:rsid w:val="000751FF"/>
    <w:rsid w:val="000804AC"/>
    <w:rsid w:val="00082371"/>
    <w:rsid w:val="00096D64"/>
    <w:rsid w:val="000A346A"/>
    <w:rsid w:val="000A75FB"/>
    <w:rsid w:val="000C7B9B"/>
    <w:rsid w:val="000E124A"/>
    <w:rsid w:val="000F5880"/>
    <w:rsid w:val="001126D5"/>
    <w:rsid w:val="00117A43"/>
    <w:rsid w:val="00120AA2"/>
    <w:rsid w:val="00125CBA"/>
    <w:rsid w:val="00136A58"/>
    <w:rsid w:val="00141719"/>
    <w:rsid w:val="00150DC7"/>
    <w:rsid w:val="0015187D"/>
    <w:rsid w:val="00156BE0"/>
    <w:rsid w:val="00165998"/>
    <w:rsid w:val="00180B2D"/>
    <w:rsid w:val="0018108B"/>
    <w:rsid w:val="001C132B"/>
    <w:rsid w:val="001C4221"/>
    <w:rsid w:val="001E6E32"/>
    <w:rsid w:val="001E756A"/>
    <w:rsid w:val="001F173F"/>
    <w:rsid w:val="001F4CE9"/>
    <w:rsid w:val="001F785E"/>
    <w:rsid w:val="00202F1C"/>
    <w:rsid w:val="00203A5D"/>
    <w:rsid w:val="0025097B"/>
    <w:rsid w:val="002601F1"/>
    <w:rsid w:val="00260996"/>
    <w:rsid w:val="002612E2"/>
    <w:rsid w:val="00271F56"/>
    <w:rsid w:val="00283FF2"/>
    <w:rsid w:val="0029193D"/>
    <w:rsid w:val="002A40CE"/>
    <w:rsid w:val="002B3668"/>
    <w:rsid w:val="002B7FA1"/>
    <w:rsid w:val="002C4AB1"/>
    <w:rsid w:val="002D2B30"/>
    <w:rsid w:val="002E644F"/>
    <w:rsid w:val="002F13C1"/>
    <w:rsid w:val="00307DF2"/>
    <w:rsid w:val="003415D7"/>
    <w:rsid w:val="003D0317"/>
    <w:rsid w:val="00401219"/>
    <w:rsid w:val="00403318"/>
    <w:rsid w:val="0041513A"/>
    <w:rsid w:val="00417370"/>
    <w:rsid w:val="00434D3A"/>
    <w:rsid w:val="00447ACB"/>
    <w:rsid w:val="00451B6E"/>
    <w:rsid w:val="00456082"/>
    <w:rsid w:val="00475A96"/>
    <w:rsid w:val="00481955"/>
    <w:rsid w:val="00483E4E"/>
    <w:rsid w:val="00496645"/>
    <w:rsid w:val="004A1BC0"/>
    <w:rsid w:val="004C1250"/>
    <w:rsid w:val="004D6CE0"/>
    <w:rsid w:val="004D76E3"/>
    <w:rsid w:val="004E11A3"/>
    <w:rsid w:val="004E7885"/>
    <w:rsid w:val="00512FF7"/>
    <w:rsid w:val="0052199F"/>
    <w:rsid w:val="00552223"/>
    <w:rsid w:val="0055539C"/>
    <w:rsid w:val="00561025"/>
    <w:rsid w:val="00561421"/>
    <w:rsid w:val="00565E56"/>
    <w:rsid w:val="00574C63"/>
    <w:rsid w:val="00576F81"/>
    <w:rsid w:val="00594D7E"/>
    <w:rsid w:val="005A2462"/>
    <w:rsid w:val="005A4116"/>
    <w:rsid w:val="005C0400"/>
    <w:rsid w:val="005E3BD1"/>
    <w:rsid w:val="005E447D"/>
    <w:rsid w:val="005E780F"/>
    <w:rsid w:val="005F23AA"/>
    <w:rsid w:val="005F4A07"/>
    <w:rsid w:val="00623757"/>
    <w:rsid w:val="00634619"/>
    <w:rsid w:val="00637708"/>
    <w:rsid w:val="00640E61"/>
    <w:rsid w:val="00646E04"/>
    <w:rsid w:val="00651CE2"/>
    <w:rsid w:val="00655FFF"/>
    <w:rsid w:val="0068669E"/>
    <w:rsid w:val="00695AEF"/>
    <w:rsid w:val="006A4E53"/>
    <w:rsid w:val="006A649E"/>
    <w:rsid w:val="006B7861"/>
    <w:rsid w:val="006C5428"/>
    <w:rsid w:val="006C612E"/>
    <w:rsid w:val="006D4FFE"/>
    <w:rsid w:val="006E650A"/>
    <w:rsid w:val="006F16C3"/>
    <w:rsid w:val="00713E23"/>
    <w:rsid w:val="00744C2F"/>
    <w:rsid w:val="00753241"/>
    <w:rsid w:val="0079448F"/>
    <w:rsid w:val="007A2222"/>
    <w:rsid w:val="007B1079"/>
    <w:rsid w:val="007C670F"/>
    <w:rsid w:val="007C689E"/>
    <w:rsid w:val="007F10B0"/>
    <w:rsid w:val="007F6F39"/>
    <w:rsid w:val="00806AC3"/>
    <w:rsid w:val="00813C83"/>
    <w:rsid w:val="008435A6"/>
    <w:rsid w:val="008756B2"/>
    <w:rsid w:val="00887099"/>
    <w:rsid w:val="008922D8"/>
    <w:rsid w:val="00894B2C"/>
    <w:rsid w:val="008A3ECC"/>
    <w:rsid w:val="008B3DBF"/>
    <w:rsid w:val="008C2EED"/>
    <w:rsid w:val="008C6364"/>
    <w:rsid w:val="008E7377"/>
    <w:rsid w:val="00904130"/>
    <w:rsid w:val="00924032"/>
    <w:rsid w:val="0094467E"/>
    <w:rsid w:val="00944D19"/>
    <w:rsid w:val="00950525"/>
    <w:rsid w:val="00952463"/>
    <w:rsid w:val="0096331B"/>
    <w:rsid w:val="00963BBF"/>
    <w:rsid w:val="00965ADF"/>
    <w:rsid w:val="00966A8E"/>
    <w:rsid w:val="009826A0"/>
    <w:rsid w:val="00997A1C"/>
    <w:rsid w:val="009A53EC"/>
    <w:rsid w:val="009B0034"/>
    <w:rsid w:val="009C16B4"/>
    <w:rsid w:val="009C2A2A"/>
    <w:rsid w:val="009C5692"/>
    <w:rsid w:val="009D4AF9"/>
    <w:rsid w:val="00A10D17"/>
    <w:rsid w:val="00A33E88"/>
    <w:rsid w:val="00A41C8A"/>
    <w:rsid w:val="00A46F53"/>
    <w:rsid w:val="00A75916"/>
    <w:rsid w:val="00A921D1"/>
    <w:rsid w:val="00AA2BCE"/>
    <w:rsid w:val="00AA5C6C"/>
    <w:rsid w:val="00AD3FE3"/>
    <w:rsid w:val="00AE2FB9"/>
    <w:rsid w:val="00AE49D9"/>
    <w:rsid w:val="00B02BF4"/>
    <w:rsid w:val="00B164C1"/>
    <w:rsid w:val="00B27058"/>
    <w:rsid w:val="00B27181"/>
    <w:rsid w:val="00B4544C"/>
    <w:rsid w:val="00B46341"/>
    <w:rsid w:val="00B52826"/>
    <w:rsid w:val="00B61AE3"/>
    <w:rsid w:val="00B6429F"/>
    <w:rsid w:val="00B71BD5"/>
    <w:rsid w:val="00B720F8"/>
    <w:rsid w:val="00B73486"/>
    <w:rsid w:val="00B74E0F"/>
    <w:rsid w:val="00B8118E"/>
    <w:rsid w:val="00B8489C"/>
    <w:rsid w:val="00B8509F"/>
    <w:rsid w:val="00B935A7"/>
    <w:rsid w:val="00BA061E"/>
    <w:rsid w:val="00BC2F67"/>
    <w:rsid w:val="00BD379B"/>
    <w:rsid w:val="00BE15A9"/>
    <w:rsid w:val="00BF1C78"/>
    <w:rsid w:val="00BF48E1"/>
    <w:rsid w:val="00C033A6"/>
    <w:rsid w:val="00C10AA7"/>
    <w:rsid w:val="00C31875"/>
    <w:rsid w:val="00C541AF"/>
    <w:rsid w:val="00C600F2"/>
    <w:rsid w:val="00C72B1D"/>
    <w:rsid w:val="00C73066"/>
    <w:rsid w:val="00C7781B"/>
    <w:rsid w:val="00CA504C"/>
    <w:rsid w:val="00CB0FD4"/>
    <w:rsid w:val="00CB2CC9"/>
    <w:rsid w:val="00CD424A"/>
    <w:rsid w:val="00D03D6A"/>
    <w:rsid w:val="00D072F8"/>
    <w:rsid w:val="00D13CD6"/>
    <w:rsid w:val="00D37634"/>
    <w:rsid w:val="00D432C5"/>
    <w:rsid w:val="00D46CB2"/>
    <w:rsid w:val="00D55E4E"/>
    <w:rsid w:val="00D66C2E"/>
    <w:rsid w:val="00D77D01"/>
    <w:rsid w:val="00D83224"/>
    <w:rsid w:val="00D92000"/>
    <w:rsid w:val="00D9383C"/>
    <w:rsid w:val="00D9746A"/>
    <w:rsid w:val="00DD159C"/>
    <w:rsid w:val="00DE229A"/>
    <w:rsid w:val="00DF52E8"/>
    <w:rsid w:val="00E0174F"/>
    <w:rsid w:val="00E13491"/>
    <w:rsid w:val="00E13699"/>
    <w:rsid w:val="00E13D90"/>
    <w:rsid w:val="00E154A9"/>
    <w:rsid w:val="00E26B16"/>
    <w:rsid w:val="00E31A3B"/>
    <w:rsid w:val="00E326A3"/>
    <w:rsid w:val="00E37EC3"/>
    <w:rsid w:val="00E436A4"/>
    <w:rsid w:val="00E55FBA"/>
    <w:rsid w:val="00E57803"/>
    <w:rsid w:val="00E60F3E"/>
    <w:rsid w:val="00E72CFD"/>
    <w:rsid w:val="00E75B6F"/>
    <w:rsid w:val="00E93C76"/>
    <w:rsid w:val="00EA22F9"/>
    <w:rsid w:val="00EB2911"/>
    <w:rsid w:val="00ED278A"/>
    <w:rsid w:val="00EE047A"/>
    <w:rsid w:val="00EF4C2A"/>
    <w:rsid w:val="00EF500E"/>
    <w:rsid w:val="00EF52F2"/>
    <w:rsid w:val="00EF6869"/>
    <w:rsid w:val="00F0050F"/>
    <w:rsid w:val="00F21DCB"/>
    <w:rsid w:val="00F622D5"/>
    <w:rsid w:val="00F63CC0"/>
    <w:rsid w:val="00F70B1A"/>
    <w:rsid w:val="00F725CB"/>
    <w:rsid w:val="00F74DAE"/>
    <w:rsid w:val="00FA61CF"/>
    <w:rsid w:val="00FB1002"/>
    <w:rsid w:val="00FC54A0"/>
    <w:rsid w:val="00FD61F9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3D4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48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67EF-F5E0-453A-AFF8-B4DE6E32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156</cp:revision>
  <cp:lastPrinted>2022-11-10T10:14:00Z</cp:lastPrinted>
  <dcterms:created xsi:type="dcterms:W3CDTF">2022-01-14T06:54:00Z</dcterms:created>
  <dcterms:modified xsi:type="dcterms:W3CDTF">2022-12-09T05:33:00Z</dcterms:modified>
</cp:coreProperties>
</file>