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F" w:rsidRDefault="005F6BEF">
      <w:r>
        <w:tab/>
        <w:t xml:space="preserve">Сообщаю вам, </w:t>
      </w:r>
      <w:r w:rsidR="009278BA">
        <w:t xml:space="preserve">что с 01.09.2022 вступит в силу Федеральный закон от 14.07.2022 N 310-ФЗ «О </w:t>
      </w:r>
      <w:proofErr w:type="gramStart"/>
      <w:r w:rsidR="009278BA">
        <w:t>внесении</w:t>
      </w:r>
      <w:proofErr w:type="gramEnd"/>
      <w:r w:rsidR="009278BA">
        <w:t xml:space="preserve"> изменений в Семейный кодекс Российской Федерации и отдельные законодательные акты Российской Федерации» (далее – Федеральный закон). </w:t>
      </w:r>
    </w:p>
    <w:p w:rsidR="005F6BEF" w:rsidRDefault="005F6BEF">
      <w:r>
        <w:tab/>
      </w:r>
      <w:proofErr w:type="gramStart"/>
      <w:r w:rsidR="009278BA">
        <w:t>Федеральным законом статья 30 Жилищного кодекса Российской Федерации (далее – ЖК РФ) дополнена частью 1.1, согласно которой собственник жилого помещения не вправе совершать действия, влекущие возникновение долей в праве собственности на это помещение, а обладатель доли в праве общей собственности на жилое помещение не вправе совершать действия, влекущие разделение этой доли в праве общей собственности, если в результате таких действий площадь</w:t>
      </w:r>
      <w:proofErr w:type="gramEnd"/>
      <w:r w:rsidR="009278BA">
        <w:t xml:space="preserve"> жилого помещения, приходящаяся на долю каждого из сособственников и определяемая пропорционально размеру доли каждого из сособственников, составит менее шести квадратных метров общей площади жилого помещения на каждого сособственника. Сделки, заключенные с нарушением, правил, предусмотренных частью 1.1, являются ничтожными. Положения части 1.1 не применяются при возникновении права общей долевой собственности на жилое помещение в силу закона, в том числе в результате наследования по любому из оснований, а также в случаях приватизации жилых помещений. </w:t>
      </w:r>
    </w:p>
    <w:p w:rsidR="005F6BEF" w:rsidRDefault="005F6BEF">
      <w:r>
        <w:tab/>
      </w:r>
      <w:proofErr w:type="gramStart"/>
      <w:r w:rsidR="009278BA">
        <w:t>В соответствии с пунктом 11 Постановления Правительства ХМАО - Югры от 12.10.2012 N 377-п «О порядке выдачи разрешений на совершение сделок с имуществом, согласий на отчуждение и (или) на передачу в ипотеку жилых помещений подопечных и несовершеннолетних лиц в Ханты-Мансийском автономном округе – Югре» (далее – Порядок) орган опеки и попечительства выдает разрешение на совершение сделки по отчуждению недвижимого имущества (доли недвижимого имущества</w:t>
      </w:r>
      <w:proofErr w:type="gramEnd"/>
      <w:r w:rsidR="009278BA">
        <w:t xml:space="preserve">), принадлежащего подопечному или несовершеннолетнему лицу, при условии приобретения на его имя (в том числе дарения при соблюдении пункта 14 Порядка) равноценного недвижимого имущества (доли недвижимого имущества) взамен отчуждаемого. </w:t>
      </w:r>
    </w:p>
    <w:p w:rsidR="005F6BEF" w:rsidRDefault="005F6BEF">
      <w:r>
        <w:tab/>
      </w:r>
      <w:r w:rsidR="009278BA">
        <w:t xml:space="preserve">С учетом вышеизложенного, обращаю Ваше внимание, что при отчуждении доли недвижимого имущества, принадлежащего несовершеннолетнему лицу, а также в случае обеспечения имущественных интересов несовершеннолетнего лица посредством дарения ему доли недвижимого имущества (взамен отчуждаемого) в собственность несовершеннолетнего лица должна быть оформлена доля в размере не менее шести квадратных метров. </w:t>
      </w:r>
    </w:p>
    <w:p w:rsidR="005F6BEF" w:rsidRDefault="005F6BEF">
      <w:r>
        <w:tab/>
      </w:r>
      <w:r w:rsidR="009278BA">
        <w:t xml:space="preserve">Например, Площадь квартиры 1 - 35 кв. м, из них: отцу принадлежат 3/7 доли (15 кв. м), матери принадлежат 3/7 доли (15 кв. м), несовершеннолетнему сыну принадлежит 1/7 доля (5 кв. м). Площадь квартиры 2 – 30 кв. м, из них: отцу принадлежит 1/2 доля (15 кв. м), матери принадлежит 1/2 доля (15 кв. м). </w:t>
      </w:r>
    </w:p>
    <w:p w:rsidR="005F6BEF" w:rsidRDefault="005F6BEF">
      <w:r>
        <w:tab/>
      </w:r>
      <w:r w:rsidR="009278BA">
        <w:t xml:space="preserve">В целях обеспечения имущественных интересов несовершеннолетнего ребенка, а также исполнения условий разрешения на совершение сделки, выданного органом опеки и попечительства, при отчуждении Квартиры 1 родители должны оформить в собственность несовершеннолетнего ребенка долю в праве общей долевой собственности на Квартиру 2 в размере не менее шести квадратных метров. При этом родители обязаны зачислить денежные средства, вырученные от продажи Квартиры 1 на лицевой счет, открытый на имя несовершеннолетнего ребенка в кредитной организации. </w:t>
      </w:r>
    </w:p>
    <w:p w:rsidR="005F6BEF" w:rsidRDefault="005F6BEF">
      <w:r>
        <w:tab/>
      </w:r>
      <w:r w:rsidR="009278BA">
        <w:t xml:space="preserve">Таким образом, в Квартире 2 распределение долей может быть следующим: </w:t>
      </w:r>
      <w:proofErr w:type="gramStart"/>
      <w:r w:rsidR="009278BA">
        <w:t xml:space="preserve">Площадь квартиры 2 – 30 кв. м, из них: отцу - 2/5 доли (12 кв. м), матери - 2/5 доли (12 кв. м), несовершеннолетнему сыну - 1/5 доля (6 кв. м). </w:t>
      </w:r>
      <w:proofErr w:type="gramEnd"/>
    </w:p>
    <w:p w:rsidR="009278BA" w:rsidRDefault="005F6BEF">
      <w:r>
        <w:lastRenderedPageBreak/>
        <w:tab/>
      </w:r>
      <w:r w:rsidR="009278BA">
        <w:t xml:space="preserve">Принимая во внимание вышеизложенное, прошу проинформировать отделы опеки и попечительства муниципальных образований Ханты-Мансийского автономного </w:t>
      </w:r>
      <w:proofErr w:type="spellStart"/>
      <w:r w:rsidR="009278BA">
        <w:t>округа-Югры</w:t>
      </w:r>
      <w:proofErr w:type="spellEnd"/>
      <w:r w:rsidR="009278BA">
        <w:t xml:space="preserve"> о необходимости соблюдения родителями (законными представителями) условия о минимальном размере доли недвижимого имущества, оформляемой несовершеннолетнему лицу, в целях исполнения требований, установленных Постановлением Правительства ХМАО - Югры от 12.10.2012 N 377-п. </w:t>
      </w:r>
    </w:p>
    <w:p w:rsidR="000D4A33" w:rsidRDefault="005F6BEF">
      <w:r>
        <w:tab/>
      </w:r>
      <w:r>
        <w:tab/>
      </w:r>
      <w:r>
        <w:tab/>
      </w:r>
      <w:r>
        <w:tab/>
      </w:r>
      <w:r w:rsidR="009278BA">
        <w:tab/>
      </w:r>
      <w:r>
        <w:t xml:space="preserve">                      С уважением, </w:t>
      </w:r>
      <w:r w:rsidR="009278BA">
        <w:t xml:space="preserve">Президент Палаты Х.Ю. </w:t>
      </w:r>
      <w:proofErr w:type="spellStart"/>
      <w:r w:rsidR="009278BA">
        <w:t>Иконник</w:t>
      </w:r>
      <w:proofErr w:type="spellEnd"/>
    </w:p>
    <w:sectPr w:rsidR="000D4A33" w:rsidSect="000D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9278BA"/>
    <w:rsid w:val="000C3C1C"/>
    <w:rsid w:val="000D4A33"/>
    <w:rsid w:val="005F6BEF"/>
    <w:rsid w:val="009278BA"/>
    <w:rsid w:val="00E0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Габелия А. В.</dc:creator>
  <cp:lastModifiedBy>Габелия А. В.</cp:lastModifiedBy>
  <cp:revision>2</cp:revision>
  <dcterms:created xsi:type="dcterms:W3CDTF">2022-10-06T04:56:00Z</dcterms:created>
  <dcterms:modified xsi:type="dcterms:W3CDTF">2022-10-06T04:56:00Z</dcterms:modified>
</cp:coreProperties>
</file>