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9D" w:rsidRDefault="007F5A9D" w:rsidP="007F5A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5A9D">
        <w:rPr>
          <w:rFonts w:ascii="Times New Roman" w:hAnsi="Times New Roman"/>
          <w:sz w:val="28"/>
          <w:szCs w:val="28"/>
        </w:rPr>
        <w:t>Специалист-эксперт отдела муниципального контроля управления жилищно-коммунального хозяйства, транспорта, связи и муниципального контроля администрации города Радужный</w:t>
      </w:r>
    </w:p>
    <w:p w:rsidR="007F5A9D" w:rsidRDefault="007F5A9D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6F3" w:rsidRPr="00066869" w:rsidRDefault="00AB0230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8"/>
        </w:rPr>
        <w:t>Направление профессиональной служебной деятельности:</w:t>
      </w:r>
      <w:r w:rsidR="00C116F3" w:rsidRPr="00066869">
        <w:rPr>
          <w:rFonts w:ascii="Times New Roman" w:hAnsi="Times New Roman"/>
          <w:sz w:val="28"/>
          <w:szCs w:val="28"/>
        </w:rPr>
        <w:t xml:space="preserve"> </w:t>
      </w:r>
    </w:p>
    <w:p w:rsidR="00133081" w:rsidRPr="00066869" w:rsidRDefault="0019785F" w:rsidP="00133081">
      <w:pPr>
        <w:widowControl w:val="0"/>
        <w:tabs>
          <w:tab w:val="left" w:pos="0"/>
        </w:tabs>
        <w:overflowPunct w:val="0"/>
        <w:adjustRightInd w:val="0"/>
        <w:rPr>
          <w:rFonts w:ascii="Times New Roman" w:hAnsi="Times New Roman"/>
          <w:sz w:val="28"/>
          <w:szCs w:val="24"/>
        </w:rPr>
      </w:pPr>
      <w:r w:rsidRPr="00066869">
        <w:rPr>
          <w:rFonts w:ascii="Times New Roman" w:hAnsi="Times New Roman"/>
          <w:spacing w:val="-1"/>
          <w:sz w:val="28"/>
          <w:szCs w:val="28"/>
        </w:rPr>
        <w:tab/>
      </w:r>
      <w:r w:rsidR="007F5A9D" w:rsidRPr="007F5A9D">
        <w:rPr>
          <w:rFonts w:ascii="Times New Roman" w:hAnsi="Times New Roman"/>
          <w:sz w:val="28"/>
          <w:szCs w:val="28"/>
          <w:lang w:eastAsia="ru-RU"/>
        </w:rPr>
        <w:t>«</w:t>
      </w:r>
      <w:r w:rsidR="007F5A9D" w:rsidRPr="007F5A9D">
        <w:rPr>
          <w:rFonts w:ascii="Times New Roman" w:hAnsi="Times New Roman"/>
          <w:color w:val="000000"/>
          <w:sz w:val="28"/>
          <w:szCs w:val="28"/>
          <w:lang w:eastAsia="ru-RU"/>
        </w:rPr>
        <w:t>Управление транспортным комплексом</w:t>
      </w:r>
      <w:r w:rsidR="007F5A9D" w:rsidRPr="007F5A9D">
        <w:rPr>
          <w:rFonts w:ascii="Times New Roman" w:hAnsi="Times New Roman"/>
          <w:sz w:val="28"/>
          <w:szCs w:val="28"/>
          <w:lang w:eastAsia="ru-RU"/>
        </w:rPr>
        <w:t>».</w:t>
      </w:r>
    </w:p>
    <w:p w:rsidR="00AB0230" w:rsidRPr="00066869" w:rsidRDefault="003220BD" w:rsidP="003220BD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4"/>
          <w:lang w:eastAsia="ru-RU"/>
        </w:rPr>
        <w:tab/>
      </w:r>
      <w:r w:rsidR="00AB0230" w:rsidRPr="00066869">
        <w:rPr>
          <w:rFonts w:ascii="Times New Roman" w:hAnsi="Times New Roman"/>
          <w:sz w:val="28"/>
          <w:szCs w:val="28"/>
        </w:rPr>
        <w:t xml:space="preserve">Специализация по направлению профессиональной служебной деятельности: </w:t>
      </w:r>
    </w:p>
    <w:p w:rsidR="007F5A9D" w:rsidRDefault="007F5A9D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7F5A9D">
        <w:rPr>
          <w:rFonts w:ascii="Times New Roman" w:hAnsi="Times New Roman"/>
          <w:color w:val="000000"/>
          <w:sz w:val="28"/>
          <w:szCs w:val="28"/>
          <w:lang w:eastAsia="ru-RU"/>
        </w:rPr>
        <w:t>«Осуществление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образования», «Обеспечение безопасности дорожного движения</w:t>
      </w:r>
      <w:r w:rsidRPr="007F5A9D">
        <w:rPr>
          <w:rFonts w:ascii="Times New Roman" w:hAnsi="Times New Roman"/>
          <w:sz w:val="28"/>
          <w:szCs w:val="28"/>
          <w:lang w:eastAsia="ru-RU"/>
        </w:rPr>
        <w:t>», «</w:t>
      </w:r>
      <w:r w:rsidRPr="007F5A9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муниципального контроля за сохранностью автомобильных дорог местного значения вне границ населенных пунктов в границах</w:t>
      </w:r>
      <w:r w:rsidRPr="007F5A9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F5A9D">
        <w:rPr>
          <w:rFonts w:ascii="Times New Roman" w:hAnsi="Times New Roman"/>
          <w:sz w:val="28"/>
          <w:szCs w:val="28"/>
          <w:lang w:eastAsia="ru-RU"/>
        </w:rPr>
        <w:t>муниципального образования», «</w:t>
      </w:r>
      <w:r w:rsidRPr="007F5A9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муниципального контроля за соблюдением условий организации регулярных перевозок на территории муниципального образования», «Развитие инфраструктуры и организация транспортного обслуживания населения в границах</w:t>
      </w:r>
      <w:proofErr w:type="gramEnd"/>
      <w:r w:rsidRPr="007F5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образования»</w:t>
      </w:r>
      <w:r w:rsidRPr="007F5A9D">
        <w:rPr>
          <w:rFonts w:ascii="Times New Roman" w:hAnsi="Times New Roman"/>
          <w:sz w:val="28"/>
          <w:szCs w:val="28"/>
          <w:lang w:eastAsia="ru-RU"/>
        </w:rPr>
        <w:t>.</w:t>
      </w:r>
      <w:r w:rsidR="006D2A6E" w:rsidRPr="00066869">
        <w:rPr>
          <w:rFonts w:ascii="Times New Roman" w:hAnsi="Times New Roman"/>
          <w:sz w:val="28"/>
          <w:szCs w:val="24"/>
          <w:lang w:eastAsia="ru-RU"/>
        </w:rPr>
        <w:t xml:space="preserve">     </w:t>
      </w:r>
    </w:p>
    <w:p w:rsidR="007F5A9D" w:rsidRDefault="007F5A9D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A81584" w:rsidRPr="00066869" w:rsidRDefault="006D2A6E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4"/>
          <w:lang w:eastAsia="ru-RU"/>
        </w:rPr>
        <w:t>О</w:t>
      </w:r>
      <w:r w:rsidR="00AB0230" w:rsidRPr="00066869">
        <w:rPr>
          <w:rFonts w:ascii="Times New Roman" w:hAnsi="Times New Roman"/>
          <w:sz w:val="28"/>
          <w:szCs w:val="28"/>
        </w:rPr>
        <w:t>писание должностных обязанностей: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разрабатывает предложения по реализации основных направлений государственной политики в сфере жилищно-коммунального хозяйства, дорожно-транспортной инфраструктуры;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разрабатывает и вносит на рассмотрение главе города Радужный проекты постановлений и распоряжений по вопросам</w:t>
      </w:r>
      <w:r w:rsidRPr="007F5A9D">
        <w:rPr>
          <w:rFonts w:ascii="Times New Roman" w:hAnsi="Times New Roman"/>
          <w:iCs/>
          <w:sz w:val="28"/>
          <w:szCs w:val="28"/>
          <w:lang w:eastAsia="ru-RU"/>
        </w:rPr>
        <w:t xml:space="preserve">, относящиеся к сфере деятельности </w:t>
      </w:r>
      <w:r w:rsidRPr="007F5A9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7F5A9D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готовит предложения по внесению изменений в действующие или об отмене утративших силу постановлений (распоряжений) и других нормативных актов, изданных в администрации города;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участвует в работе комиссий, созданных в администрации города Радужный;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iCs/>
          <w:sz w:val="28"/>
          <w:szCs w:val="28"/>
          <w:lang w:eastAsia="ar-SA"/>
        </w:rPr>
        <w:t>- готовит ответы на запросы предприятий, организаций, учреждений и граждан</w:t>
      </w:r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; 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iCs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iCs/>
          <w:sz w:val="28"/>
          <w:szCs w:val="28"/>
          <w:lang w:eastAsia="ar-SA"/>
        </w:rPr>
        <w:t>- осуществляет методическое сопровождение организаций по вопросам направления деятельности управления;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участвует в планировании работы управления;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 xml:space="preserve">- участвует в подготовке, разработке документов нормативно-правового характера, документов по совершенствованию деятельности предприятий жилищно-коммунального хозяйства, транспортных предприятий; 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участвует в разработке проектов и реализации окружных и городских программ, направленных на развитие и совершенствование транспортной инфраструктуры и обеспечения безопасности дорожного движения в городе Радужный;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разрабатывает и вносит изменения в муниципальную программу «Развитие транспортной системы города Радужный»;</w:t>
      </w:r>
    </w:p>
    <w:p w:rsidR="007F5A9D" w:rsidRPr="007F5A9D" w:rsidRDefault="007F5A9D" w:rsidP="007F5A9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- контролирует деятельность унитарных, бюджетных, казенных предприятий, учреждений жилищно-коммунального хозяйства по вопросам содержания, эксплуатации и ремонту автомобильных дорог общего пользования местного </w:t>
      </w:r>
      <w:r w:rsidRPr="007F5A9D">
        <w:rPr>
          <w:rFonts w:ascii="Times New Roman" w:eastAsia="Courier New" w:hAnsi="Times New Roman"/>
          <w:sz w:val="28"/>
          <w:szCs w:val="28"/>
          <w:lang w:eastAsia="ar-SA"/>
        </w:rPr>
        <w:lastRenderedPageBreak/>
        <w:t xml:space="preserve">значения, объектов инженерной инфраструктуры, находящихся в муниципальной собственности; 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>- обеспечивает сбор, обобщение и анализ технико-экономических показателей работы организаций и предприятий дорожно-транспортной инфраструктуры, независимо от форм собственности;</w:t>
      </w:r>
    </w:p>
    <w:p w:rsidR="007F5A9D" w:rsidRPr="007F5A9D" w:rsidRDefault="007F5A9D" w:rsidP="007F5A9D">
      <w:pPr>
        <w:tabs>
          <w:tab w:val="left" w:pos="72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- осуществляет функции муниципального </w:t>
      </w:r>
      <w:proofErr w:type="gramStart"/>
      <w:r w:rsidRPr="007F5A9D">
        <w:rPr>
          <w:rFonts w:ascii="Times New Roman" w:eastAsia="Courier New" w:hAnsi="Times New Roman"/>
          <w:sz w:val="28"/>
          <w:szCs w:val="28"/>
          <w:lang w:eastAsia="ar-SA"/>
        </w:rPr>
        <w:t>контроля за</w:t>
      </w:r>
      <w:proofErr w:type="gramEnd"/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 сохранностью автомобильных дорог общего пользования местного значения в границах города Радужный;</w:t>
      </w:r>
    </w:p>
    <w:p w:rsidR="007F5A9D" w:rsidRPr="007F5A9D" w:rsidRDefault="007F5A9D" w:rsidP="007F5A9D">
      <w:pPr>
        <w:tabs>
          <w:tab w:val="left" w:pos="72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>- готовит статистическую и текущую отчетность, сметы доходов и расходов показателей муниципального дорожного фонда;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 xml:space="preserve">- принимает участие в составлении проектов перспективных и текущих планов развития муниципального образования в области обеспечения безопасности дорожного движения; 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ведет отчетную документацию (акты, протоколы) межведомственной комиссии по обеспечению безопасности дорожного движения при администрации города Радужный;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участвует в разработке мероприятий по подготовке объектов жилищно-</w:t>
      </w:r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коммунальной сферы к работе в осенне-зимний период в области дорожного хозяйства, транспорта и осуществляет </w:t>
      </w:r>
      <w:proofErr w:type="gramStart"/>
      <w:r w:rsidRPr="007F5A9D">
        <w:rPr>
          <w:rFonts w:ascii="Times New Roman" w:eastAsia="Courier New" w:hAnsi="Times New Roman"/>
          <w:sz w:val="28"/>
          <w:szCs w:val="28"/>
          <w:lang w:eastAsia="ar-SA"/>
        </w:rPr>
        <w:t>контроль за</w:t>
      </w:r>
      <w:proofErr w:type="gramEnd"/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 их выполнением;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 xml:space="preserve">- организует работу по контролю и проверке исполнения поручений главы города по постановлениям и распоряжениям в сфере автотранспорта и дорожного хозяйства; 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>- принимает участие в комплексных проверках организаций и предприятий города независимо от форм собственности по вопросам обеспечения безопасности движения на автомобильных дорогах города Радужный.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>- анализирует и координирует деятельность предприятий, организаций и физических лиц по вопросам предоставления транспортных услуг населению и организации транспортного обслуживания населения.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>- анализирует состояние действующих систем управления автотранспортом и разрабатывает мероприятия по ликвидации выявленных недостатков и их предупреждению;</w:t>
      </w:r>
    </w:p>
    <w:p w:rsidR="007F5A9D" w:rsidRPr="007F5A9D" w:rsidRDefault="007F5A9D" w:rsidP="007F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7F5A9D">
        <w:rPr>
          <w:rFonts w:ascii="Times New Roman" w:eastAsia="Courier New" w:hAnsi="Times New Roman"/>
          <w:sz w:val="28"/>
          <w:szCs w:val="28"/>
          <w:lang w:eastAsia="ar-SA"/>
        </w:rPr>
        <w:t>- изучает показатели работы муниципальных предприятий и бюджетных учреждений в сфере автотранспорта, действующие методы управления при решении производственных задач и выявляет возможности повышения эффективности труда;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 xml:space="preserve">- готовит материалы проведения заседаний, совещаний, докладов, информационные справки по вопросам, относящимся к компетенции управления; 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готовит отчеты и документы для предоставления информации в департаменты Ханты-Мансийского автономного округа – Югры, исполнительно-распорядительные, контрольно-надзорные органы власти города Радужный;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согласовывает вывод объектов дорожно-транспортного хозяйства в ремонт и из эксплуатации;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осуществляет подготовку технических заданий для разработки конкурсной документации по размещению заказов на поставки товаров, выполнение работ, оказание услуг для муниципальных ну</w:t>
      </w:r>
      <w:proofErr w:type="gramStart"/>
      <w:r w:rsidRPr="007F5A9D">
        <w:rPr>
          <w:rFonts w:ascii="Times New Roman" w:hAnsi="Times New Roman"/>
          <w:sz w:val="28"/>
          <w:szCs w:val="28"/>
          <w:lang w:eastAsia="ru-RU"/>
        </w:rPr>
        <w:t>жд в пр</w:t>
      </w:r>
      <w:proofErr w:type="gramEnd"/>
      <w:r w:rsidRPr="007F5A9D">
        <w:rPr>
          <w:rFonts w:ascii="Times New Roman" w:hAnsi="Times New Roman"/>
          <w:sz w:val="28"/>
          <w:szCs w:val="28"/>
          <w:lang w:eastAsia="ru-RU"/>
        </w:rPr>
        <w:t>еделах компетенции управления по направлению деятельности специалиста;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предоставляет информацию о порядке предоставления жилищно-коммунальных услуг населению.</w:t>
      </w:r>
    </w:p>
    <w:p w:rsidR="00D602C9" w:rsidRDefault="00D602C9" w:rsidP="00763C2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5A9D" w:rsidRPr="00066869" w:rsidRDefault="007F5A9D" w:rsidP="00763C2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0230" w:rsidRPr="00066869" w:rsidRDefault="00AB0230" w:rsidP="00763C2D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66869">
        <w:rPr>
          <w:rFonts w:ascii="Times New Roman" w:hAnsi="Times New Roman"/>
          <w:b/>
          <w:sz w:val="28"/>
          <w:szCs w:val="28"/>
        </w:rPr>
        <w:t>Знания: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 xml:space="preserve">- Градостроительный кодекс Российской Федерации; 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Земельный кодекс Российской Федерации;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Жилищный кодекс Российской Федерации;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Кодекс Российской Федерации об административных правонарушениях;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06.10.2003 № 131-ФЗ «Об общих принципах организации местного самоуправления в Российской Федерации»;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02.03.2007 № 25-ФЗ «О муниципальной службе в Российской Федерации»;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02.05.2006 № 59-ФЗ «О порядке рассмотрения обращений граждан Российской Федерации»;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25.12.2008 № 273-ФЗ «О противодействии коррупции»;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10.12.95 № 196-ФЗ «О безопасности дорожного движения»;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09.02.2007 № 16-ФЗ «О транспортной безопасности»;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08.112007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08.11.2007 № 259-ФЗ «Устав автомобильного транспорта и городского наземного электрического транспорта»;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Федеральный закон Российской Федерации от 27.07.2010 № 210 «Об организации предоставления государственных и муниципальных услуг»;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 xml:space="preserve">- Закон Ханты-Мансийского автономного округа – Югры от 20.07.2007 № 113-оз «Об отдельных вопросах муниципальной службы </w:t>
      </w:r>
      <w:proofErr w:type="gramStart"/>
      <w:r w:rsidRPr="007F5A9D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F5A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5A9D">
        <w:rPr>
          <w:rFonts w:ascii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Pr="007F5A9D">
        <w:rPr>
          <w:rFonts w:ascii="Times New Roman" w:hAnsi="Times New Roman"/>
          <w:sz w:val="28"/>
          <w:szCs w:val="28"/>
          <w:lang w:eastAsia="ru-RU"/>
        </w:rPr>
        <w:t xml:space="preserve"> автономном округе – Югре»;</w:t>
      </w:r>
    </w:p>
    <w:p w:rsidR="007F5A9D" w:rsidRPr="007F5A9D" w:rsidRDefault="007F5A9D" w:rsidP="007F5A9D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Постановления Правительства Российской Федерации от 15.10.2016 № 1050 «Об организации проектной деятельности в Правительстве Российской Федерации»;</w:t>
      </w:r>
    </w:p>
    <w:p w:rsidR="007F5A9D" w:rsidRPr="007F5A9D" w:rsidRDefault="007F5A9D" w:rsidP="007F5A9D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 xml:space="preserve">- Национального стандарта Российской Федерации ГОСТ </w:t>
      </w:r>
      <w:proofErr w:type="gramStart"/>
      <w:r w:rsidRPr="007F5A9D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7F5A9D">
        <w:rPr>
          <w:rFonts w:ascii="Times New Roman" w:eastAsia="Calibri" w:hAnsi="Times New Roman"/>
          <w:sz w:val="28"/>
          <w:szCs w:val="28"/>
        </w:rPr>
        <w:t xml:space="preserve"> 54869- 2011 «Проектный менеджмент. Требования к управлению проектом»;</w:t>
      </w:r>
    </w:p>
    <w:p w:rsidR="007F5A9D" w:rsidRPr="007F5A9D" w:rsidRDefault="007F5A9D" w:rsidP="007F5A9D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 xml:space="preserve">- Национального стандарта Российской Федерации ГОСТ </w:t>
      </w:r>
      <w:proofErr w:type="gramStart"/>
      <w:r w:rsidRPr="007F5A9D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7F5A9D">
        <w:rPr>
          <w:rFonts w:ascii="Times New Roman" w:eastAsia="Calibri" w:hAnsi="Times New Roman"/>
          <w:sz w:val="28"/>
          <w:szCs w:val="28"/>
        </w:rPr>
        <w:t xml:space="preserve"> ИСО 21500-2014 «Руководство по проектному менеджменту»;</w:t>
      </w:r>
    </w:p>
    <w:p w:rsidR="007F5A9D" w:rsidRPr="007F5A9D" w:rsidRDefault="007F5A9D" w:rsidP="007F5A9D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Постановления Правительства Ханты-Мансийского автономного округа -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- Югры»;</w:t>
      </w:r>
    </w:p>
    <w:p w:rsidR="007F5A9D" w:rsidRPr="007F5A9D" w:rsidRDefault="007F5A9D" w:rsidP="007F5A9D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Приказа Департамента проектного управления Ханты-Мансийского автономного округа - Югры от 19.08.2016 № 8-нп «О Регламенте управления проектом»;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lastRenderedPageBreak/>
        <w:t>- п</w:t>
      </w:r>
      <w:r w:rsidRPr="007F5A9D">
        <w:rPr>
          <w:rFonts w:ascii="Times New Roman" w:hAnsi="Times New Roman"/>
          <w:bCs/>
          <w:sz w:val="28"/>
          <w:szCs w:val="28"/>
          <w:lang w:eastAsia="ru-RU"/>
        </w:rPr>
        <w:t xml:space="preserve">равовые акты Российской Федерации, Ханты-Мансийского автономного округа - Югры, </w:t>
      </w:r>
      <w:r w:rsidRPr="007F5A9D">
        <w:rPr>
          <w:rFonts w:ascii="Times New Roman" w:hAnsi="Times New Roman"/>
          <w:sz w:val="28"/>
          <w:szCs w:val="28"/>
          <w:lang w:eastAsia="ru-RU"/>
        </w:rPr>
        <w:t>муниципального образования в</w:t>
      </w:r>
      <w:r w:rsidRPr="007F5A9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7F5A9D">
        <w:rPr>
          <w:rFonts w:ascii="Times New Roman" w:hAnsi="Times New Roman"/>
          <w:sz w:val="28"/>
          <w:szCs w:val="28"/>
          <w:lang w:eastAsia="ru-RU"/>
        </w:rPr>
        <w:t>сфере дорожной деятельности.</w:t>
      </w:r>
    </w:p>
    <w:p w:rsidR="00133081" w:rsidRPr="00066869" w:rsidRDefault="00133081" w:rsidP="00D3572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72C" w:rsidRPr="00066869" w:rsidRDefault="00D3572C" w:rsidP="00D3572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869">
        <w:rPr>
          <w:rFonts w:ascii="Times New Roman" w:hAnsi="Times New Roman" w:cs="Times New Roman"/>
          <w:b/>
          <w:sz w:val="28"/>
          <w:szCs w:val="28"/>
        </w:rPr>
        <w:t xml:space="preserve">Требования к иным профессиональным знаниям: 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F5A9D">
        <w:rPr>
          <w:rFonts w:ascii="Times New Roman" w:eastAsia="Calibri" w:hAnsi="Times New Roman"/>
          <w:sz w:val="28"/>
          <w:szCs w:val="28"/>
        </w:rPr>
        <w:t>- термины, принципы и порядок управления проектами, заинтересованными сторонами, содержанием, ресурсами, сроками, рисками, качеством, закупками, коммуникациями;</w:t>
      </w:r>
      <w:proofErr w:type="gramEnd"/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порядок исполнения стадии инициации проекта; стадии планирования проекта; стадии реализации проекта; стадии закрытия проекта.</w:t>
      </w:r>
    </w:p>
    <w:p w:rsidR="007F5A9D" w:rsidRDefault="007F5A9D" w:rsidP="00D35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72C" w:rsidRPr="00066869" w:rsidRDefault="00D3572C" w:rsidP="007F5A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6869">
        <w:rPr>
          <w:rFonts w:ascii="Times New Roman" w:hAnsi="Times New Roman"/>
          <w:b/>
          <w:sz w:val="28"/>
          <w:szCs w:val="28"/>
        </w:rPr>
        <w:t>Умения: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разрабатывать планы обеспечения транспортной безопасности объектов транспортной инфраструктуры и транспортных средств;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 разрабатывать проектно-сметную документацию по осуществлению дорожной деятельности в муниципальном образовании;</w:t>
      </w:r>
    </w:p>
    <w:p w:rsidR="007F5A9D" w:rsidRPr="007F5A9D" w:rsidRDefault="007F5A9D" w:rsidP="007F5A9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составлять план проверок;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составлять протоколы об административных правонарушениях;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проводить проверку юридических лиц, индивидуальных предпринимателей, осуществляющих дорожную деятельность в отношении автомобильных дорог общего пользования местного значения.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консультировать граждан, представителей организаций и работников других органов администрации города Радужный по вопросам, входящим в компетенцию муниципального служащего;</w:t>
      </w:r>
    </w:p>
    <w:p w:rsidR="007F5A9D" w:rsidRPr="007F5A9D" w:rsidRDefault="007F5A9D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9D">
        <w:rPr>
          <w:rFonts w:ascii="Times New Roman" w:hAnsi="Times New Roman"/>
          <w:sz w:val="28"/>
          <w:szCs w:val="28"/>
          <w:lang w:eastAsia="ru-RU"/>
        </w:rPr>
        <w:t>- систематизировать и анализировать информацию в установленной сфере деятельности (дорожно-транспортная инфраструктура).</w:t>
      </w:r>
    </w:p>
    <w:p w:rsidR="00B16758" w:rsidRPr="00066869" w:rsidRDefault="00B16758" w:rsidP="009966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572C" w:rsidRPr="00066869" w:rsidRDefault="00D3572C" w:rsidP="00D357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6869">
        <w:rPr>
          <w:rFonts w:ascii="Times New Roman" w:hAnsi="Times New Roman"/>
          <w:b/>
          <w:sz w:val="28"/>
          <w:szCs w:val="28"/>
          <w:lang w:eastAsia="ru-RU"/>
        </w:rPr>
        <w:t>Требования к иным профессиональным умениям: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обеспечение эффективного документооборота в рамках проекта (в том числе ведение архива проекта);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эффективное выполнение процессов подготовки, согласования и ведения управленческой документации;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использование современного программного обеспечения в области управления проектами.</w:t>
      </w:r>
    </w:p>
    <w:p w:rsidR="00133081" w:rsidRPr="00066869" w:rsidRDefault="00133081" w:rsidP="00133081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133081" w:rsidRPr="00066869" w:rsidRDefault="00133081" w:rsidP="00133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066869">
        <w:rPr>
          <w:rFonts w:ascii="Times New Roman" w:hAnsi="Times New Roman" w:cs="Arial"/>
          <w:b/>
          <w:sz w:val="28"/>
          <w:szCs w:val="28"/>
          <w:lang w:eastAsia="ru-RU"/>
        </w:rPr>
        <w:t>Профессионально-функциональные квалификационные требования</w:t>
      </w:r>
      <w:r w:rsidR="007F5A9D">
        <w:rPr>
          <w:rFonts w:ascii="Times New Roman" w:hAnsi="Times New Roman" w:cs="Arial"/>
          <w:b/>
          <w:sz w:val="28"/>
          <w:szCs w:val="28"/>
          <w:lang w:eastAsia="ru-RU"/>
        </w:rPr>
        <w:t xml:space="preserve"> закреплены в должностной инструкции</w:t>
      </w:r>
      <w:r w:rsidRPr="00066869">
        <w:rPr>
          <w:rFonts w:ascii="Times New Roman" w:hAnsi="Times New Roman" w:cs="Arial"/>
          <w:b/>
          <w:sz w:val="28"/>
          <w:szCs w:val="28"/>
          <w:lang w:eastAsia="ru-RU"/>
        </w:rPr>
        <w:t>:</w:t>
      </w:r>
    </w:p>
    <w:p w:rsidR="007F5A9D" w:rsidRPr="007F5A9D" w:rsidRDefault="00133081" w:rsidP="007F5A9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 w:cs="Arial"/>
          <w:sz w:val="28"/>
          <w:szCs w:val="28"/>
        </w:rPr>
        <w:t xml:space="preserve">- Специалист-эксперт должен иметь высшее образование по специальности, </w:t>
      </w:r>
      <w:r w:rsidRPr="00066869">
        <w:rPr>
          <w:rFonts w:ascii="Times New Roman" w:hAnsi="Times New Roman"/>
          <w:sz w:val="28"/>
          <w:szCs w:val="28"/>
        </w:rPr>
        <w:t xml:space="preserve">направлению подготовки: </w:t>
      </w:r>
      <w:proofErr w:type="gramStart"/>
      <w:r w:rsidR="007F5A9D" w:rsidRPr="007F5A9D">
        <w:rPr>
          <w:rFonts w:ascii="Times New Roman" w:hAnsi="Times New Roman"/>
          <w:sz w:val="28"/>
          <w:szCs w:val="28"/>
        </w:rPr>
        <w:t>«Экономика и управление», «Менеджмент», «Государственное и муниципальное управление», «Техника и технологии строительства», «Землеустройство и кадастры», «Строительство», «Градостроительство», «Технология транспортных процессов», «Управление качеством», «Строительство, эксплуатация, восстановление и техническое прикрытие автомобильных дорог, мостов и тоннелей», «Наземные транспортно-технологические комплексы», «Эксплуатация транспортно-технологических машин и комплексов», «Автомобильные дороги и аэродромы», «Строительство и эксплуатация автомобильных дорог и аэродромов», «Строительство и эксплуатация городских путей сообщения».</w:t>
      </w:r>
      <w:proofErr w:type="gramEnd"/>
    </w:p>
    <w:p w:rsidR="006E27AB" w:rsidRPr="00066869" w:rsidRDefault="006E27AB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55D" w:rsidRPr="00066869" w:rsidRDefault="00A0055D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0055D" w:rsidRPr="00066869" w:rsidRDefault="00A0055D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D3471" w:rsidRPr="00066869" w:rsidRDefault="004D3471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sectPr w:rsidR="004D3471" w:rsidRPr="00066869" w:rsidSect="001120FD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CAD"/>
    <w:multiLevelType w:val="multilevel"/>
    <w:tmpl w:val="38C2FBBE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8D787A"/>
    <w:multiLevelType w:val="hybridMultilevel"/>
    <w:tmpl w:val="86C829D4"/>
    <w:lvl w:ilvl="0" w:tplc="3854622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3840859"/>
    <w:multiLevelType w:val="multilevel"/>
    <w:tmpl w:val="C612476A"/>
    <w:lvl w:ilvl="0"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98C6208"/>
    <w:multiLevelType w:val="multilevel"/>
    <w:tmpl w:val="AE9C213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219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>
    <w:nsid w:val="751B5E96"/>
    <w:multiLevelType w:val="hybridMultilevel"/>
    <w:tmpl w:val="3A94B8CE"/>
    <w:lvl w:ilvl="0" w:tplc="5A226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A05C11"/>
    <w:multiLevelType w:val="multilevel"/>
    <w:tmpl w:val="3A94B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04C"/>
    <w:rsid w:val="000028CD"/>
    <w:rsid w:val="000245D8"/>
    <w:rsid w:val="00051D1B"/>
    <w:rsid w:val="00053E0A"/>
    <w:rsid w:val="000579A6"/>
    <w:rsid w:val="00066869"/>
    <w:rsid w:val="00085D35"/>
    <w:rsid w:val="000C744A"/>
    <w:rsid w:val="000D75D3"/>
    <w:rsid w:val="00107AA4"/>
    <w:rsid w:val="001100E9"/>
    <w:rsid w:val="001120FD"/>
    <w:rsid w:val="001125EC"/>
    <w:rsid w:val="00117504"/>
    <w:rsid w:val="001327DF"/>
    <w:rsid w:val="00133081"/>
    <w:rsid w:val="0015132F"/>
    <w:rsid w:val="0019785F"/>
    <w:rsid w:val="001A0BFC"/>
    <w:rsid w:val="001A5A82"/>
    <w:rsid w:val="001D17D8"/>
    <w:rsid w:val="002063A3"/>
    <w:rsid w:val="00225A0F"/>
    <w:rsid w:val="00233018"/>
    <w:rsid w:val="00283D94"/>
    <w:rsid w:val="00292AE4"/>
    <w:rsid w:val="002A07C1"/>
    <w:rsid w:val="002B205C"/>
    <w:rsid w:val="002E1D7F"/>
    <w:rsid w:val="003220BD"/>
    <w:rsid w:val="00325101"/>
    <w:rsid w:val="00331415"/>
    <w:rsid w:val="00340C8F"/>
    <w:rsid w:val="00366BF3"/>
    <w:rsid w:val="003905CE"/>
    <w:rsid w:val="003B759D"/>
    <w:rsid w:val="003C17C5"/>
    <w:rsid w:val="003C2281"/>
    <w:rsid w:val="003C5207"/>
    <w:rsid w:val="003C5627"/>
    <w:rsid w:val="004357D1"/>
    <w:rsid w:val="0044004C"/>
    <w:rsid w:val="004401E4"/>
    <w:rsid w:val="00453689"/>
    <w:rsid w:val="00455D40"/>
    <w:rsid w:val="00482EA9"/>
    <w:rsid w:val="004B5BE9"/>
    <w:rsid w:val="004D3471"/>
    <w:rsid w:val="004E21BE"/>
    <w:rsid w:val="004E7031"/>
    <w:rsid w:val="004F2374"/>
    <w:rsid w:val="00563AD4"/>
    <w:rsid w:val="00565B63"/>
    <w:rsid w:val="00566D38"/>
    <w:rsid w:val="005B468E"/>
    <w:rsid w:val="005D4894"/>
    <w:rsid w:val="005F5AED"/>
    <w:rsid w:val="00616D90"/>
    <w:rsid w:val="00620912"/>
    <w:rsid w:val="0063312E"/>
    <w:rsid w:val="006332A8"/>
    <w:rsid w:val="00652208"/>
    <w:rsid w:val="006525F8"/>
    <w:rsid w:val="00677E3C"/>
    <w:rsid w:val="006878A2"/>
    <w:rsid w:val="006D2A6E"/>
    <w:rsid w:val="006D360F"/>
    <w:rsid w:val="006E2047"/>
    <w:rsid w:val="006E27AB"/>
    <w:rsid w:val="006E578F"/>
    <w:rsid w:val="0071738F"/>
    <w:rsid w:val="00726434"/>
    <w:rsid w:val="00763C2D"/>
    <w:rsid w:val="00781245"/>
    <w:rsid w:val="00795A6B"/>
    <w:rsid w:val="007A4D19"/>
    <w:rsid w:val="007B67B0"/>
    <w:rsid w:val="007C01A1"/>
    <w:rsid w:val="007D6034"/>
    <w:rsid w:val="007E48D7"/>
    <w:rsid w:val="007F30BC"/>
    <w:rsid w:val="007F5A9D"/>
    <w:rsid w:val="00814E7A"/>
    <w:rsid w:val="0081523E"/>
    <w:rsid w:val="00820F32"/>
    <w:rsid w:val="008317AA"/>
    <w:rsid w:val="0084291C"/>
    <w:rsid w:val="00854D92"/>
    <w:rsid w:val="00894C4E"/>
    <w:rsid w:val="008A17C2"/>
    <w:rsid w:val="008A3224"/>
    <w:rsid w:val="008A39A2"/>
    <w:rsid w:val="008B1F9B"/>
    <w:rsid w:val="008C397B"/>
    <w:rsid w:val="008F61D1"/>
    <w:rsid w:val="00931042"/>
    <w:rsid w:val="00996604"/>
    <w:rsid w:val="009A5844"/>
    <w:rsid w:val="009B19E4"/>
    <w:rsid w:val="009C1288"/>
    <w:rsid w:val="009D3CA9"/>
    <w:rsid w:val="009F7DCE"/>
    <w:rsid w:val="00A0055D"/>
    <w:rsid w:val="00A44332"/>
    <w:rsid w:val="00A641B5"/>
    <w:rsid w:val="00A77955"/>
    <w:rsid w:val="00A81584"/>
    <w:rsid w:val="00A95BEC"/>
    <w:rsid w:val="00AA3C3C"/>
    <w:rsid w:val="00AB0230"/>
    <w:rsid w:val="00AC6553"/>
    <w:rsid w:val="00AC7BE6"/>
    <w:rsid w:val="00AE726B"/>
    <w:rsid w:val="00B06BE9"/>
    <w:rsid w:val="00B16758"/>
    <w:rsid w:val="00B21442"/>
    <w:rsid w:val="00B317D6"/>
    <w:rsid w:val="00B40BA3"/>
    <w:rsid w:val="00B4559E"/>
    <w:rsid w:val="00B80056"/>
    <w:rsid w:val="00B8665A"/>
    <w:rsid w:val="00B90804"/>
    <w:rsid w:val="00B925FC"/>
    <w:rsid w:val="00BB5CF4"/>
    <w:rsid w:val="00C116F3"/>
    <w:rsid w:val="00C23769"/>
    <w:rsid w:val="00C23FB0"/>
    <w:rsid w:val="00C24BEE"/>
    <w:rsid w:val="00C37C66"/>
    <w:rsid w:val="00C86AF6"/>
    <w:rsid w:val="00CA2B8D"/>
    <w:rsid w:val="00CC6F4D"/>
    <w:rsid w:val="00CD2E7A"/>
    <w:rsid w:val="00D1095F"/>
    <w:rsid w:val="00D3572C"/>
    <w:rsid w:val="00D42AC3"/>
    <w:rsid w:val="00D4504E"/>
    <w:rsid w:val="00D470EB"/>
    <w:rsid w:val="00D602C9"/>
    <w:rsid w:val="00D61139"/>
    <w:rsid w:val="00D65381"/>
    <w:rsid w:val="00D82C1D"/>
    <w:rsid w:val="00DE74A8"/>
    <w:rsid w:val="00E162D4"/>
    <w:rsid w:val="00E37209"/>
    <w:rsid w:val="00E4120E"/>
    <w:rsid w:val="00E4123D"/>
    <w:rsid w:val="00E55A4F"/>
    <w:rsid w:val="00E85217"/>
    <w:rsid w:val="00E95E5A"/>
    <w:rsid w:val="00E971C1"/>
    <w:rsid w:val="00EB0C1F"/>
    <w:rsid w:val="00ED2EDA"/>
    <w:rsid w:val="00F15695"/>
    <w:rsid w:val="00F808E1"/>
    <w:rsid w:val="00FC409D"/>
    <w:rsid w:val="00FC4981"/>
    <w:rsid w:val="00FC49A3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8"/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2B8D"/>
    <w:pPr>
      <w:ind w:left="720"/>
      <w:contextualSpacing/>
    </w:pPr>
    <w:rPr>
      <w:szCs w:val="20"/>
    </w:rPr>
  </w:style>
  <w:style w:type="paragraph" w:styleId="a5">
    <w:name w:val="Body Text"/>
    <w:basedOn w:val="a"/>
    <w:link w:val="a6"/>
    <w:uiPriority w:val="99"/>
    <w:rsid w:val="00331415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E726B"/>
    <w:rPr>
      <w:rFonts w:eastAsia="Times New Roman" w:cs="Times New Roman"/>
      <w:lang w:eastAsia="en-US"/>
    </w:rPr>
  </w:style>
  <w:style w:type="paragraph" w:customStyle="1" w:styleId="ConsNormal">
    <w:name w:val="ConsNormal"/>
    <w:uiPriority w:val="99"/>
    <w:rsid w:val="00331415"/>
    <w:pPr>
      <w:spacing w:after="0" w:line="240" w:lineRule="auto"/>
      <w:ind w:firstLine="720"/>
    </w:pPr>
    <w:rPr>
      <w:rFonts w:ascii="Consultant" w:hAnsi="Consultant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57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726B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99"/>
    <w:locked/>
    <w:rsid w:val="00CA2B8D"/>
    <w:rPr>
      <w:rFonts w:ascii="Calibri" w:hAnsi="Calibri"/>
      <w:sz w:val="22"/>
      <w:lang w:eastAsia="en-US"/>
    </w:rPr>
  </w:style>
  <w:style w:type="paragraph" w:customStyle="1" w:styleId="consnormal0">
    <w:name w:val="consnormal"/>
    <w:basedOn w:val="a"/>
    <w:uiPriority w:val="99"/>
    <w:rsid w:val="00B21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5"/>
    <w:locked/>
    <w:rsid w:val="00C116F3"/>
    <w:rPr>
      <w:rFonts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C116F3"/>
    <w:pPr>
      <w:shd w:val="clear" w:color="auto" w:fill="FFFFFF"/>
      <w:spacing w:before="660" w:after="0" w:line="367" w:lineRule="exact"/>
      <w:ind w:hanging="660"/>
    </w:pPr>
    <w:rPr>
      <w:sz w:val="26"/>
      <w:szCs w:val="26"/>
      <w:lang w:eastAsia="ru-RU"/>
    </w:rPr>
  </w:style>
  <w:style w:type="paragraph" w:styleId="aa">
    <w:name w:val="Plain Text"/>
    <w:basedOn w:val="a"/>
    <w:link w:val="ab"/>
    <w:uiPriority w:val="99"/>
    <w:rsid w:val="00B8005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B80056"/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a"/>
    <w:uiPriority w:val="99"/>
    <w:rsid w:val="001125E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1125E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125EC"/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99"/>
    <w:qFormat/>
    <w:rsid w:val="001125EC"/>
    <w:pPr>
      <w:suppressAutoHyphens/>
      <w:spacing w:after="0" w:line="240" w:lineRule="auto"/>
    </w:pPr>
    <w:rPr>
      <w:rFonts w:cs="Times New Roman"/>
      <w:lang w:eastAsia="ar-SA"/>
    </w:rPr>
  </w:style>
  <w:style w:type="paragraph" w:styleId="2">
    <w:name w:val="Body Text Indent 2"/>
    <w:basedOn w:val="a"/>
    <w:link w:val="20"/>
    <w:uiPriority w:val="99"/>
    <w:rsid w:val="006D360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D360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D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360F"/>
    <w:rPr>
      <w:rFonts w:ascii="Courier New" w:hAnsi="Courier New" w:cs="Courier New"/>
      <w:color w:val="000000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854D92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1543</Words>
  <Characters>8796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начальника бюджетного управления бюджетного управления Комитета финансов</dc:title>
  <dc:creator>Дядькина Е.Г</dc:creator>
  <cp:lastModifiedBy>Лабазанова Г.С.</cp:lastModifiedBy>
  <cp:revision>4</cp:revision>
  <cp:lastPrinted>2019-10-03T05:28:00Z</cp:lastPrinted>
  <dcterms:created xsi:type="dcterms:W3CDTF">2021-01-15T06:54:00Z</dcterms:created>
  <dcterms:modified xsi:type="dcterms:W3CDTF">2021-01-21T11:12:00Z</dcterms:modified>
</cp:coreProperties>
</file>